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0" w:hanging="0"/>
        <w:jc w:val="left"/>
        <w:rPr>
          <w:rFonts w:ascii="Helvetica Neue" w:hAnsi="Helvetica Neue" w:eastAsia="Helvetica Neue" w:cs="Helvetica Neue"/>
          <w:b/>
          <w:b/>
          <w:sz w:val="22"/>
          <w:szCs w:val="22"/>
        </w:rPr>
      </w:pPr>
      <w:r>
        <w:rPr>
          <w:rFonts w:eastAsia="Helvetica Neue" w:cs="Helvetica Neue" w:ascii="Helvetica Neue" w:hAnsi="Helvetica Neue"/>
          <w:b/>
          <w:sz w:val="22"/>
          <w:szCs w:val="22"/>
        </w:rPr>
      </w:r>
    </w:p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360" w:before="0" w:after="0"/>
        <w:ind w:left="-85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360" w:before="0" w:after="0"/>
        <w:ind w:left="-85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PRÉ-PLANO DE ESTUDOS</w:t>
      </w:r>
    </w:p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0" w:hanging="0"/>
        <w:jc w:val="center"/>
        <w:rPr>
          <w:rFonts w:ascii="Helvetica Neue" w:hAnsi="Helvetica Neue" w:eastAsia="Helvetica Neue" w:cs="Helvetica Neue"/>
          <w:b/>
          <w:b/>
          <w:sz w:val="22"/>
          <w:szCs w:val="22"/>
        </w:rPr>
      </w:pPr>
      <w:r>
        <w:rPr>
          <w:rFonts w:eastAsia="Helvetica Neue" w:cs="Helvetica Neue" w:ascii="Helvetica Neue" w:hAnsi="Helvetica Neue"/>
          <w:b/>
          <w:sz w:val="22"/>
          <w:szCs w:val="22"/>
        </w:rPr>
      </w:r>
    </w:p>
    <w:tbl>
      <w:tblPr>
        <w:tblStyle w:val="Table1"/>
        <w:tblW w:w="9585" w:type="dxa"/>
        <w:jc w:val="left"/>
        <w:tblInd w:w="-8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0" w:type="dxa"/>
          <w:bottom w:w="0" w:type="dxa"/>
          <w:right w:w="108" w:type="dxa"/>
        </w:tblCellMar>
        <w:tblLook w:val="0600"/>
      </w:tblPr>
      <w:tblGrid>
        <w:gridCol w:w="9585"/>
      </w:tblGrid>
      <w:tr>
        <w:trPr/>
        <w:tc>
          <w:tcPr>
            <w:tcW w:w="9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e código do(a) estudante: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9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na Univates: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9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do(a) coordenador(a) do curso na Univates: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0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144" w:hanging="0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Eq</w:t>
      </w:r>
      <w:r>
        <w:rPr>
          <w:rFonts w:eastAsia="Helvetica Neue" w:cs="Helvetica Neue" w:ascii="Helvetica Neue" w:hAnsi="Helvetica Neue"/>
          <w:sz w:val="22"/>
          <w:szCs w:val="22"/>
          <w:highlight w:val="white"/>
        </w:rPr>
        <w:t>uivalência entre disciplinas da instituição de destino e da Univa</w:t>
      </w:r>
      <w:r>
        <w:rPr>
          <w:rFonts w:eastAsia="Helvetica Neue" w:cs="Helvetica Neue" w:ascii="Helvetica Neue" w:hAnsi="Helvetica Neue"/>
          <w:sz w:val="22"/>
          <w:szCs w:val="22"/>
        </w:rPr>
        <w:t>tes:</w:t>
      </w:r>
    </w:p>
    <w:tbl>
      <w:tblPr>
        <w:tblStyle w:val="Table2"/>
        <w:tblW w:w="9600" w:type="dxa"/>
        <w:jc w:val="left"/>
        <w:tblInd w:w="-8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725"/>
        <w:gridCol w:w="4874"/>
      </w:tblGrid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Helvetica Neue" w:hAnsi="Helvetica Neue" w:eastAsia="Helvetica Neue" w:cs="Helvetica Neue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vertAlign w:val="baseline"/>
              </w:rPr>
            </w:pPr>
            <w:bookmarkStart w:id="0" w:name="__DdeLink__100_1363544372"/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>(Preencha com a instituição e curso da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single"/>
                <w:shd w:fill="auto" w:val="clear"/>
                <w:vertAlign w:val="baseline"/>
              </w:rPr>
              <w:t>1ª opção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 xml:space="preserve"> de destino)</w:t>
            </w:r>
            <w:bookmarkEnd w:id="0"/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</w:t>
            </w:r>
            <w:r>
              <w:rPr>
                <w:rFonts w:eastAsia="Helvetica Neue" w:cs="Helvetica Neue" w:ascii="Helvetica Neue" w:hAnsi="Helvetica Neue"/>
                <w:b/>
                <w:sz w:val="22"/>
                <w:szCs w:val="22"/>
              </w:rPr>
              <w:t>nivates</w:t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Fonts w:eastAsia="Helvetica Neue" w:cs="Helvetica Neue" w:ascii="Helvetica Neue" w:hAnsi="Helvetica Neue"/>
                <w:b/>
                <w:sz w:val="16"/>
                <w:szCs w:val="16"/>
              </w:rPr>
              <w:t>(Preencha com a instituição e curso da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single"/>
                <w:shd w:fill="auto" w:val="clear"/>
                <w:vertAlign w:val="baseline"/>
              </w:rPr>
              <w:t>2ª opção</w:t>
            </w: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shd w:fill="auto" w:val="clear"/>
                <w:vertAlign w:val="baseline"/>
              </w:rPr>
              <w:t xml:space="preserve"> de destino)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</w:t>
            </w:r>
            <w:r>
              <w:rPr>
                <w:rFonts w:eastAsia="Helvetica Neue" w:cs="Helvetica Neue" w:ascii="Helvetica Neue" w:hAnsi="Helvetica Neue"/>
                <w:b/>
                <w:sz w:val="22"/>
                <w:szCs w:val="22"/>
              </w:rPr>
              <w:t>nivates</w:t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360" w:before="0" w:after="0"/>
              <w:ind w:left="-850" w:right="0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keepLines w:val="false"/>
        <w:widowControl w:val="false"/>
        <w:shd w:val="clear" w:fill="auto"/>
        <w:spacing w:lineRule="auto" w:line="360" w:before="0" w:after="0"/>
        <w:ind w:left="-850" w:right="279" w:hanging="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</w:rPr>
        <w:t>O(a)</w:t>
      </w:r>
      <w:r>
        <w:rPr>
          <w:rFonts w:eastAsia="Arial" w:cs="Arial" w:ascii="Arial" w:hAnsi="Arial"/>
          <w:sz w:val="22"/>
          <w:szCs w:val="22"/>
          <w:highlight w:val="white"/>
        </w:rPr>
        <w:t xml:space="preserve"> coordenador(a) deve assinalar e justificar a indicação do(a) estudante para realizar a mobilidade acadêmica internacional:</w:t>
      </w:r>
    </w:p>
    <w:tbl>
      <w:tblPr>
        <w:tblStyle w:val="Table3"/>
        <w:tblW w:w="9585" w:type="dxa"/>
        <w:jc w:val="left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694"/>
        <w:gridCol w:w="4890"/>
      </w:tblGrid>
      <w:tr>
        <w:trPr>
          <w:trHeight w:val="1280" w:hRule="atLeast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2" w:hanging="0"/>
              <w:jc w:val="both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(  ) O(a) estudante está apto(a) a acompanhar disciplinas no exterior, mesmo tendo concluído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 xml:space="preserve"> menos de 20% dos créditos do curso.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2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Justificativa:______________________________________________________________________________________________________________________________________________</w:t>
            </w:r>
          </w:p>
        </w:tc>
      </w:tr>
      <w:tr>
        <w:trPr>
          <w:trHeight w:val="780" w:hRule="atLeast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right="2" w:hanging="0"/>
              <w:jc w:val="both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) O(a) estudante possui disciplinas suficientes para aproveitamento no 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retorno, mesmo já tendo concluído mais de 80,99% dos créditos do curso.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2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Justificativa:______________________________________________________________________________________________________________________________________________</w:t>
            </w:r>
          </w:p>
        </w:tc>
      </w:tr>
      <w:tr>
        <w:trPr>
          <w:trHeight w:val="780" w:hRule="atLeast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right="2" w:hanging="0"/>
              <w:jc w:val="both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) O(a) estudante está apto(a) a acompanhar disciplinas no exterior e possui disciplinas suficientes para aproveitamento no </w:t>
            </w: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retorno.</w:t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2" w:hanging="0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Justificativa:______________________________________________________________________________________________________________________________________________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>Local e data:</w:t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</w:t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true"/>
        <w:keepLines w:val="false"/>
        <w:widowControl/>
        <w:shd w:val="clear" w:fill="auto"/>
        <w:spacing w:lineRule="auto" w:line="240" w:before="0" w:after="0"/>
        <w:ind w:left="-850" w:right="0" w:hanging="0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Assinatura do(a) </w:t>
      </w:r>
      <w:r>
        <w:rPr>
          <w:rFonts w:eastAsia="Arial" w:cs="Arial" w:ascii="Arial" w:hAnsi="Arial"/>
          <w:sz w:val="22"/>
          <w:szCs w:val="22"/>
        </w:rPr>
        <w:t>estudante</w:t>
      </w:r>
      <w:r>
        <w:rPr>
          <w:rFonts w:eastAsia="Arial" w:cs="Arial" w:ascii="Arial" w:hAnsi="Arial"/>
          <w:sz w:val="22"/>
          <w:szCs w:val="22"/>
        </w:rPr>
        <w:t xml:space="preserve">                                Assinatura do(a) coordenador(a)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984" w:right="1000" w:header="0" w:top="425" w:footer="566" w:bottom="1133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3277870</wp:posOffset>
          </wp:positionH>
          <wp:positionV relativeFrom="paragraph">
            <wp:posOffset>-28575</wp:posOffset>
          </wp:positionV>
          <wp:extent cx="2190750" cy="476250"/>
          <wp:effectExtent l="0" t="0" r="0" b="0"/>
          <wp:wrapTopAndBottom/>
          <wp:docPr id="1" name="image1.jpg" descr="univates_assinado_digital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nivates_assinado_digitalmen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widowControl w:val="false"/>
      <w:spacing w:lineRule="auto" w:line="240" w:before="240" w:after="120"/>
    </w:pPr>
    <w:rPr>
      <w:rFonts w:ascii="Arial" w:hAnsi="Arial" w:eastAsia="Arial" w:cs="Arial"/>
      <w:caps w:val="false"/>
      <w:smallCaps w:val="false"/>
      <w:color w:val="auto"/>
      <w:kern w:val="0"/>
      <w:sz w:val="28"/>
      <w:szCs w:val="28"/>
      <w:lang w:val="pt-BR" w:eastAsia="zh-CN" w:bidi="hi-IN"/>
    </w:rPr>
  </w:style>
  <w:style w:type="paragraph" w:styleId="Ttulo2">
    <w:name w:val="Heading 2"/>
    <w:next w:val="Normal"/>
    <w:qFormat/>
    <w:pPr>
      <w:keepNext w:val="true"/>
      <w:widowControl w:val="false"/>
      <w:spacing w:lineRule="auto" w:line="240" w:before="0" w:after="0"/>
      <w:jc w:val="center"/>
    </w:pPr>
    <w:rPr>
      <w:rFonts w:ascii="Arial" w:hAnsi="Arial" w:eastAsia="Arial" w:cs="Arial"/>
      <w:b/>
      <w:caps w:val="false"/>
      <w:smallCaps w:val="false"/>
      <w:color w:val="auto"/>
      <w:kern w:val="0"/>
      <w:sz w:val="24"/>
      <w:szCs w:val="24"/>
      <w:lang w:val="pt-BR" w:eastAsia="zh-CN" w:bidi="hi-IN"/>
    </w:rPr>
  </w:style>
  <w:style w:type="paragraph" w:styleId="Ttulo3">
    <w:name w:val="Heading 3"/>
    <w:next w:val="Normal"/>
    <w:qFormat/>
    <w:pPr>
      <w:keepNext w:val="true"/>
      <w:widowControl w:val="false"/>
      <w:spacing w:lineRule="auto" w:line="240" w:before="240" w:after="120"/>
    </w:pPr>
    <w:rPr>
      <w:rFonts w:ascii="Arial" w:hAnsi="Arial" w:eastAsia="Arial" w:cs="Arial"/>
      <w:caps w:val="false"/>
      <w:smallCaps w:val="false"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widowControl w:val="false"/>
      <w:spacing w:lineRule="auto" w:line="240" w:before="0" w:after="0"/>
    </w:pPr>
    <w:rPr>
      <w:rFonts w:ascii="Calibri" w:hAnsi="Calibri" w:eastAsia="Noto Sans CJK SC" w:cs="Lohit Devanagari"/>
      <w:b/>
      <w:caps w:val="false"/>
      <w:smallCaps w:val="false"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widowControl w:val="false"/>
      <w:spacing w:lineRule="auto" w:line="240" w:before="240" w:after="60"/>
    </w:pPr>
    <w:rPr>
      <w:rFonts w:ascii="Calibri" w:hAnsi="Calibri" w:eastAsia="Noto Sans CJK SC" w:cs="Lohit Devanagari"/>
      <w:b/>
      <w:i/>
      <w:caps w:val="false"/>
      <w:smallCaps w:val="false"/>
      <w:color w:val="auto"/>
      <w:kern w:val="0"/>
      <w:sz w:val="26"/>
      <w:szCs w:val="26"/>
      <w:lang w:val="pt-BR" w:eastAsia="zh-CN" w:bidi="hi-IN"/>
    </w:rPr>
  </w:style>
  <w:style w:type="paragraph" w:styleId="Ttulo6">
    <w:name w:val="Heading 6"/>
    <w:next w:val="Normal"/>
    <w:qFormat/>
    <w:pPr>
      <w:widowControl w:val="false"/>
      <w:spacing w:lineRule="auto" w:line="240" w:before="240" w:after="60"/>
    </w:pPr>
    <w:rPr>
      <w:rFonts w:ascii="Calibri" w:hAnsi="Calibri" w:eastAsia="Noto Sans CJK SC" w:cs="Lohit Devanagari"/>
      <w:b/>
      <w:caps w:val="false"/>
      <w:smallCaps w:val="false"/>
      <w:color w:val="auto"/>
      <w:kern w:val="0"/>
      <w:sz w:val="22"/>
      <w:szCs w:val="22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spacing w:lineRule="auto" w:line="240" w:before="240" w:after="120"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Subttulo">
    <w:name w:val="Subtitle"/>
    <w:basedOn w:val="LOnormal"/>
    <w:next w:val="Normal"/>
    <w:qFormat/>
    <w:pPr>
      <w:keepNext w:val="true"/>
      <w:spacing w:lineRule="auto" w:line="240" w:before="240" w:after="120"/>
    </w:pPr>
    <w:rPr>
      <w:rFonts w:ascii="Arial" w:hAnsi="Arial" w:eastAsia="Arial" w:cs="Arial"/>
      <w:caps w:val="false"/>
      <w:smallCaps w:val="false"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142</Words>
  <Characters>1266</Characters>
  <CharactersWithSpaces>1430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2019-07-24T14:33:05Z</dcterms:modified>
  <cp:revision>2</cp:revision>
  <dc:subject/>
  <dc:title/>
</cp:coreProperties>
</file>