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DO TRABALHO EM PORTUGUÊS,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ONTE NEGRITO, TAMANHO 14, CENTRALIZADO E EM LETRAS MAIÚSCULAS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SOBRENOME, Nome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SOBRENOME, Nome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Instituição, email@provedor.com.br;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Instituição, email@provedor.com.br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4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Tema: Indicar o tema segundo os temas de trabalho referidos quando da submissão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Por favor, deixe sempre um espaçamento de 1,5 quando do início de novos itens.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O trabalho deve conter no mínimo 10 e no máximo 15 páginas e ser escrito em fonte 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Arial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cc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b w:val="1"/>
          <w:color w:val="0000c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 de até 1.000 caracteres (com espaços), com alinhamento justificado e espaçamento simples entre linhas. O texto deve ser claro e sucinto. Deverá apresentar de forma breve o contexto, os objetivos, desenvolvimento e principais resultados.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3 a 5 palavras-chave, necessárias ao sistema de busca e indexação. Não repetir palavras que estejam no título. Separar as Palavras-chave por ponto e vírgula (;) e finalizar com ponto (.).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Abstract (Opcional)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Tradução do resumo para o inglês. Máximo de 1.000 caracteres (com espaços), com alinhamento justificado e espaçamento simples entre linhas.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Keywords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(Opcional):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Tradução das palavras-chave para o inglês, com alinhamento justificado e espaçamento simples entre linhas.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1C">
      <w:pPr>
        <w:tabs>
          <w:tab w:val="left" w:pos="0"/>
        </w:tabs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Se resumo científico, indique claramente a justificativa ou a contribuição do trabalho para o tema gerador e o(s) objetivo(s) proposto(s) nesse item. Se, relato de experiências, deverá ser informado qual a contribuição da experiência para o tema gerador, além de onde, em qual período e com quais objetivos foi realizada a experiência.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 do trabalho/pesquisa ou da Experiência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 caso de resumo científico, dependendo da natureza do trabalho, sugere-se aqui uma caracterização do local, tornando claras as condições em que a pesquisa foi realizada. Quando os métodos forem bem conhecidos, apenas a referência bibliográfica bastará. Caso contrário é necessário apresentar uma descrição dos procedimentos utilizados, adaptações promovidas. Unidades de medidas e símbolos devem seguir o Sistema Internacional.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 no caso de relato de experiências deve-se informar quais as metodologias utilizadas para observação/intervenção e porque estas foram escolhidas. Relatar a experiência (de preferência na terceira pessoa) e inserir fotos/figuras (no máximo 4), se necessário. Informar o universo (pessoas, instituições, comunidades) da intervenção/observação e demais dados que venham informar ao leitor a pertinência do relato. Apresentar os principais resultados alcançados.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Figuras (gráficos, mapas, fotos, blocos-diagrama, imagens etc.)  devem ser inseridas através da função FIGURA (ferramenta do Windows), com resolução de 300 DPI, em dimensão compatível para uma boa visualização em tamanho A4  (retrato  ou  paisagem).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Alternativamente os principais resultados poderão ser apresentados na seção seguinte. </w:t>
      </w:r>
    </w:p>
    <w:p w:rsidR="00000000" w:rsidDel="00000000" w:rsidP="00000000" w:rsidRDefault="00000000" w:rsidRPr="00000000" w14:paraId="00000027">
      <w:pPr>
        <w:tabs>
          <w:tab w:val="left" w:pos="0"/>
        </w:tabs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Analisar, avaliar e discutir os resultados apresentados em relação aos objetivos propostos e sua contribuição para o tema do evento. Apresentar, se possível, questionamentos, possíveis soluções, ou futuras observações e/ou intervenções.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Concluir os principais resultados com objetividade, sem repetir os resultados e discussões. As conclusões devem ser sumarizadas na forma de texto corrido e não na forma de itens.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Agradecimentos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Inserir, se for o caso, após a conclusão. Indicar agências de fomento e órgãos financiadores, assim como apoiadores e colaboradores.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 bibliográficas (quando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Devem incluir apenas as mencionadas no texto e em tabelas, gráficos, fotos ou imagens, aparecendo em ordem alfabética e em letras maiúsculas. A apresentação segue as normas da ABNT, conforme exemplos a seguir. Dúvidas podem ser sanadas no Manual de Trabalhos Acadêmicos da Univates que pode ser acessado em https://www.univates.br/editora-univates/media/publicacoes/315/pdf_315.pdf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COMISSÃO DE FERTILIDADE DO SOLO DO ESTADO DE MINAS GERAIS.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Recomendações para o uso de corretivos e fertilizantes em Minas Gerais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5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Aproximação.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Viçosa, MG, 1999. 359 p.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DDDDDDDDD, M. 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dimensões da sustentabilidade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um estudo da agricultura orgânica na região metropolitana de Curitiba, Paraná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2000. 310 f. Tese (Doutorado em Meio Ambiente e Desenvolvimento) – Universidade Federal de Paraná, Curitiba. 2000.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JJJJJJJJ, M. A.; TTTTTTTTTT, G. H. Conceitos e experiências em agricultura sustentável. In: PERT, R. C. 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Agricultura Sustentável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Jaboticabal: Associação Brasileira de Engenharia Agrícola, 2003. v. 2, p. 1-106. (Série Engenharia Agrícola).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MMMMMMM, A. C.; QQQQQQQQ, M. A. A construção da segurança alimentar sob o olhar quilombola: a experiência em Mostarda/RS. In: CONGRESSO BRASILEIRO DE AGROECOLOGIA, 5, 2007, Guarapari.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Anais.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.. Guarapari: Associação Brasileira de Agroecologia, 2007. 1 CD-ROM.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PPPPPPPP, L. L. et al. Desarrollo agroecológico de la adopción de tecnologías y la extensión para la sanidade vegetal en los sistemas agrários de Cuba.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Revista Brasileira de Agroecologia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Cruz Alta, v. 3, n. 1, p. 3-12, 2008.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  <w:rtl w:val="0"/>
        </w:rPr>
        <w:t xml:space="preserve">Quando existirem mais de três autores, indica-se apenas o primeiro, acrescentando-se a expressão et 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00c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SSSSSSSSSSSS, M. S.; RRRRRRRRR, C. 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 meio ambiente e a saúde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(2001). Disponível em: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none"/>
            <w:vertAlign w:val="baseline"/>
            <w:rtl w:val="0"/>
          </w:rPr>
          <w:t xml:space="preserve">http://www.ambiente.com.br/artigos/saude.html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Acesso em: 1 mai. 2016.</w:t>
      </w:r>
    </w:p>
    <w:p w:rsidR="00000000" w:rsidDel="00000000" w:rsidP="00000000" w:rsidRDefault="00000000" w:rsidRPr="00000000" w14:paraId="00000044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8" w:top="1418" w:left="1418" w:right="1418" w:header="709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5753100" cy="120015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1200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-897091</wp:posOffset>
          </wp:positionH>
          <wp:positionV relativeFrom="paragraph">
            <wp:posOffset>-133349</wp:posOffset>
          </wp:positionV>
          <wp:extent cx="7550555" cy="128809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555" cy="12880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kinsoku w:val="1"/>
      <w:overflowPunct w:val="1"/>
      <w:autoSpaceDE w:val="1"/>
      <w:bidi w:val="0"/>
      <w:spacing w:line="1" w:lineRule="atLeast"/>
      <w:ind w:left="720" w:right="0" w:leftChars="-1" w:rightChars="0" w:firstLine="0" w:firstLineChars="-1"/>
      <w:jc w:val="both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bCs w:val="1"/>
      <w:w w:val="100"/>
      <w:position w:val="-1"/>
      <w:sz w:val="24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Capítulo"/>
    <w:next w:val="Corpodotexto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5"/>
    </w:pPr>
    <w:rPr>
      <w:rFonts w:ascii="Arial" w:cs="Tahoma" w:eastAsia="Lucida Sans Unicode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Capítulo"/>
    <w:next w:val="Corpodotexto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6"/>
    </w:pPr>
    <w:rPr>
      <w:rFonts w:ascii="Arial" w:cs="Tahoma" w:eastAsia="Lucida Sans Unicode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Capítulo"/>
    <w:next w:val="Corpodotexto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rFonts w:ascii="Arial" w:cs="Tahoma" w:eastAsia="Lucida Sans Unicode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Capítulo"/>
    <w:next w:val="Corpodotexto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8"/>
    </w:pPr>
    <w:rPr>
      <w:rFonts w:ascii="Arial" w:cs="Tahoma" w:eastAsia="Lucida Sans Unicode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otexto"/>
    <w:next w:val="Conteúdodoquadr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360" w:lineRule="auto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mmarcadores21">
    <w:name w:val="Com marcadores 21"/>
    <w:basedOn w:val="Normal"/>
    <w:next w:val="Commarcadores2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audação1">
    <w:name w:val="Saudação1"/>
    <w:basedOn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yle1">
    <w:name w:val="style1"/>
    <w:basedOn w:val="Normal"/>
    <w:next w:val="style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">
    <w:name w:val="texto"/>
    <w:basedOn w:val="Normal"/>
    <w:next w:val="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kinsoku w:val="1"/>
      <w:overflowPunct w:val="1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mbiente.com.br/artigos/saude.htm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QVzFjYYjrvtMfnJa0T0T+NmYA==">AMUW2mVYQ2ohtQYMFXsxh/i7UVVTABEJ2p5IdfgcpgYY5GBC0cUon1zbJtsmd0JyWYq8b+BFaZ0lDOGAzZbFU63pWn7dUcqbMDDDXAsIcmw/jH4R8bbqAdIp1YPBaWm/wOBzvdbi/N06qZZ9sYO20ffPT6EKev5jf8pHN4tPWPyq/T2O7YYFiGo=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2019-05-08T19:18:00Z</dcterms:created>
  <dc:creator>Joao Paulo Guimaraes Soares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